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3D8D" w:rsidRPr="00083D8D" w:rsidRDefault="00083D8D" w:rsidP="00083D8D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D8D">
        <w:rPr>
          <w:rFonts w:ascii="Times New Roman" w:hAnsi="Times New Roman" w:cs="Times New Roman"/>
          <w:b/>
          <w:sz w:val="32"/>
          <w:szCs w:val="32"/>
        </w:rPr>
        <w:t>Oponentský</w:t>
      </w:r>
      <w:r w:rsidR="0091313C" w:rsidRPr="00083D8D">
        <w:rPr>
          <w:rFonts w:ascii="Times New Roman" w:hAnsi="Times New Roman" w:cs="Times New Roman"/>
          <w:b/>
          <w:sz w:val="32"/>
          <w:szCs w:val="32"/>
        </w:rPr>
        <w:t xml:space="preserve"> posudok</w:t>
      </w:r>
    </w:p>
    <w:p w:rsidR="00083D8D" w:rsidRDefault="0091313C" w:rsidP="00083D8D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</w:t>
      </w:r>
      <w:r w:rsidR="00083D8D">
        <w:rPr>
          <w:rFonts w:ascii="Times New Roman" w:hAnsi="Times New Roman" w:cs="Times New Roman"/>
          <w:sz w:val="24"/>
          <w:szCs w:val="24"/>
        </w:rPr>
        <w:t>habilitačnej</w:t>
      </w:r>
      <w:r>
        <w:rPr>
          <w:rFonts w:ascii="Times New Roman" w:hAnsi="Times New Roman" w:cs="Times New Roman"/>
          <w:sz w:val="24"/>
          <w:szCs w:val="24"/>
        </w:rPr>
        <w:t xml:space="preserve"> práci  JUDr. Andrey Slezákovej, PhD., LL.M</w:t>
      </w:r>
    </w:p>
    <w:p w:rsidR="001D00C2" w:rsidRDefault="0091313C" w:rsidP="00083D8D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tému</w:t>
      </w:r>
      <w:r w:rsidR="00F53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BE7" w:rsidRPr="00F53884" w:rsidRDefault="00F53884" w:rsidP="00083D8D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3884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91313C" w:rsidRPr="00F53884">
        <w:rPr>
          <w:rFonts w:ascii="Times New Roman" w:hAnsi="Times New Roman" w:cs="Times New Roman"/>
          <w:b/>
          <w:i/>
          <w:sz w:val="24"/>
          <w:szCs w:val="24"/>
        </w:rPr>
        <w:t>Interakcia finančnop</w:t>
      </w:r>
      <w:r w:rsidR="004D4A71">
        <w:rPr>
          <w:rFonts w:ascii="Times New Roman" w:hAnsi="Times New Roman" w:cs="Times New Roman"/>
          <w:b/>
          <w:i/>
          <w:sz w:val="24"/>
          <w:szCs w:val="24"/>
        </w:rPr>
        <w:t>rávnej a obchodnoprávnej  regulá</w:t>
      </w:r>
      <w:r w:rsidR="0091313C" w:rsidRPr="00F53884">
        <w:rPr>
          <w:rFonts w:ascii="Times New Roman" w:hAnsi="Times New Roman" w:cs="Times New Roman"/>
          <w:b/>
          <w:i/>
          <w:sz w:val="24"/>
          <w:szCs w:val="24"/>
        </w:rPr>
        <w:t xml:space="preserve">cie </w:t>
      </w:r>
      <w:r w:rsidR="004D4A71">
        <w:rPr>
          <w:rFonts w:ascii="Times New Roman" w:hAnsi="Times New Roman" w:cs="Times New Roman"/>
          <w:b/>
          <w:i/>
          <w:sz w:val="24"/>
          <w:szCs w:val="24"/>
        </w:rPr>
        <w:t>podnikania</w:t>
      </w:r>
      <w:r w:rsidR="0091313C" w:rsidRPr="00F53884">
        <w:rPr>
          <w:rFonts w:ascii="Times New Roman" w:hAnsi="Times New Roman" w:cs="Times New Roman"/>
          <w:b/>
          <w:i/>
          <w:sz w:val="24"/>
          <w:szCs w:val="24"/>
        </w:rPr>
        <w:t xml:space="preserve"> spoločnosti s ručením obmedzeným realizujúcej  finančné </w:t>
      </w:r>
      <w:r w:rsidR="00083D8D" w:rsidRPr="00F53884">
        <w:rPr>
          <w:rFonts w:ascii="Times New Roman" w:hAnsi="Times New Roman" w:cs="Times New Roman"/>
          <w:b/>
          <w:i/>
          <w:sz w:val="24"/>
          <w:szCs w:val="24"/>
        </w:rPr>
        <w:t>sprostredkovanie</w:t>
      </w:r>
      <w:r w:rsidR="0091313C" w:rsidRPr="00F53884">
        <w:rPr>
          <w:rFonts w:ascii="Times New Roman" w:hAnsi="Times New Roman" w:cs="Times New Roman"/>
          <w:b/>
          <w:i/>
          <w:sz w:val="24"/>
          <w:szCs w:val="24"/>
        </w:rPr>
        <w:t xml:space="preserve"> ako samostatný finančný agent.“</w:t>
      </w:r>
    </w:p>
    <w:p w:rsidR="0091313C" w:rsidRDefault="0091313C" w:rsidP="0091313C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13C" w:rsidRDefault="0091313C" w:rsidP="0091313C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13C" w:rsidRPr="00A7725A" w:rsidRDefault="00A7725A" w:rsidP="00CC3A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53884">
        <w:rPr>
          <w:rFonts w:ascii="Times New Roman" w:hAnsi="Times New Roman" w:cs="Times New Roman"/>
          <w:sz w:val="24"/>
          <w:szCs w:val="24"/>
        </w:rPr>
        <w:t xml:space="preserve"> </w:t>
      </w:r>
      <w:r w:rsidR="00F53884" w:rsidRPr="00A7725A">
        <w:rPr>
          <w:rFonts w:ascii="Times New Roman" w:hAnsi="Times New Roman" w:cs="Times New Roman"/>
          <w:sz w:val="24"/>
          <w:szCs w:val="24"/>
        </w:rPr>
        <w:t>vypracovanie</w:t>
      </w:r>
      <w:r w:rsidR="0091313C" w:rsidRPr="00A7725A">
        <w:rPr>
          <w:rFonts w:ascii="Times New Roman" w:hAnsi="Times New Roman" w:cs="Times New Roman"/>
          <w:sz w:val="24"/>
          <w:szCs w:val="24"/>
        </w:rPr>
        <w:t xml:space="preserve"> </w:t>
      </w:r>
      <w:r w:rsidR="00F53884" w:rsidRPr="00A7725A">
        <w:rPr>
          <w:rFonts w:ascii="Times New Roman" w:hAnsi="Times New Roman" w:cs="Times New Roman"/>
          <w:sz w:val="24"/>
          <w:szCs w:val="24"/>
        </w:rPr>
        <w:t>oponentského</w:t>
      </w:r>
      <w:r w:rsidR="0091313C" w:rsidRPr="00A7725A">
        <w:rPr>
          <w:rFonts w:ascii="Times New Roman" w:hAnsi="Times New Roman" w:cs="Times New Roman"/>
          <w:sz w:val="24"/>
          <w:szCs w:val="24"/>
        </w:rPr>
        <w:t xml:space="preserve"> posudku som bol požiadaný listom </w:t>
      </w:r>
      <w:r w:rsidR="00F53884" w:rsidRPr="00A7725A">
        <w:rPr>
          <w:rFonts w:ascii="Times New Roman" w:hAnsi="Times New Roman" w:cs="Times New Roman"/>
          <w:sz w:val="24"/>
          <w:szCs w:val="24"/>
        </w:rPr>
        <w:t>dekana</w:t>
      </w:r>
      <w:r w:rsidR="0091313C" w:rsidRPr="00A7725A">
        <w:rPr>
          <w:rFonts w:ascii="Times New Roman" w:hAnsi="Times New Roman" w:cs="Times New Roman"/>
          <w:sz w:val="24"/>
          <w:szCs w:val="24"/>
        </w:rPr>
        <w:t xml:space="preserve"> Právnickej fakulty UMB doc. JUDr.</w:t>
      </w:r>
      <w:r w:rsidR="00F53884">
        <w:rPr>
          <w:rFonts w:ascii="Times New Roman" w:hAnsi="Times New Roman" w:cs="Times New Roman"/>
          <w:sz w:val="24"/>
          <w:szCs w:val="24"/>
        </w:rPr>
        <w:t xml:space="preserve"> </w:t>
      </w:r>
      <w:r w:rsidR="0091313C" w:rsidRPr="00A7725A">
        <w:rPr>
          <w:rFonts w:ascii="Times New Roman" w:hAnsi="Times New Roman" w:cs="Times New Roman"/>
          <w:sz w:val="24"/>
          <w:szCs w:val="24"/>
        </w:rPr>
        <w:t xml:space="preserve">Ing. </w:t>
      </w:r>
      <w:r w:rsidR="00F53884" w:rsidRPr="00A7725A">
        <w:rPr>
          <w:rFonts w:ascii="Times New Roman" w:hAnsi="Times New Roman" w:cs="Times New Roman"/>
          <w:sz w:val="24"/>
          <w:szCs w:val="24"/>
        </w:rPr>
        <w:t>Michala</w:t>
      </w:r>
      <w:r w:rsidR="0091313C" w:rsidRPr="00A7725A">
        <w:rPr>
          <w:rFonts w:ascii="Times New Roman" w:hAnsi="Times New Roman" w:cs="Times New Roman"/>
          <w:sz w:val="24"/>
          <w:szCs w:val="24"/>
        </w:rPr>
        <w:t xml:space="preserve"> Turošíka, </w:t>
      </w:r>
      <w:r w:rsidR="00F53884" w:rsidRPr="00A7725A">
        <w:rPr>
          <w:rFonts w:ascii="Times New Roman" w:hAnsi="Times New Roman" w:cs="Times New Roman"/>
          <w:sz w:val="24"/>
          <w:szCs w:val="24"/>
        </w:rPr>
        <w:t>PhD.</w:t>
      </w:r>
      <w:r w:rsidR="0091313C" w:rsidRPr="00A7725A">
        <w:rPr>
          <w:rFonts w:ascii="Times New Roman" w:hAnsi="Times New Roman" w:cs="Times New Roman"/>
          <w:sz w:val="24"/>
          <w:szCs w:val="24"/>
        </w:rPr>
        <w:t xml:space="preserve"> listom  č.: PrF /</w:t>
      </w:r>
      <w:r w:rsidR="004D4A71">
        <w:rPr>
          <w:rFonts w:ascii="Times New Roman" w:hAnsi="Times New Roman" w:cs="Times New Roman"/>
          <w:sz w:val="24"/>
          <w:szCs w:val="24"/>
        </w:rPr>
        <w:t>1O81/2021/l08-PPV z 13. de</w:t>
      </w:r>
      <w:r w:rsidR="00FD57B4">
        <w:rPr>
          <w:rFonts w:ascii="Times New Roman" w:hAnsi="Times New Roman" w:cs="Times New Roman"/>
          <w:sz w:val="24"/>
          <w:szCs w:val="24"/>
        </w:rPr>
        <w:t>c</w:t>
      </w:r>
      <w:r w:rsidR="004D4A71">
        <w:rPr>
          <w:rFonts w:ascii="Times New Roman" w:hAnsi="Times New Roman" w:cs="Times New Roman"/>
          <w:sz w:val="24"/>
          <w:szCs w:val="24"/>
        </w:rPr>
        <w:t>e</w:t>
      </w:r>
      <w:r w:rsidR="00FD57B4">
        <w:rPr>
          <w:rFonts w:ascii="Times New Roman" w:hAnsi="Times New Roman" w:cs="Times New Roman"/>
          <w:sz w:val="24"/>
          <w:szCs w:val="24"/>
        </w:rPr>
        <w:t>mbra</w:t>
      </w:r>
      <w:r w:rsidR="0091313C" w:rsidRPr="00A7725A">
        <w:rPr>
          <w:rFonts w:ascii="Times New Roman" w:hAnsi="Times New Roman" w:cs="Times New Roman"/>
          <w:sz w:val="24"/>
          <w:szCs w:val="24"/>
        </w:rPr>
        <w:t xml:space="preserve"> 2O21.</w:t>
      </w:r>
    </w:p>
    <w:p w:rsidR="00317F32" w:rsidRDefault="00317F32" w:rsidP="00A7725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17F32" w:rsidRPr="00F53884" w:rsidRDefault="00317F32" w:rsidP="00A7725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884">
        <w:rPr>
          <w:rFonts w:ascii="Times New Roman" w:hAnsi="Times New Roman" w:cs="Times New Roman"/>
          <w:b/>
          <w:sz w:val="24"/>
          <w:szCs w:val="24"/>
        </w:rPr>
        <w:t>1.Aktuálnosť témy:</w:t>
      </w:r>
    </w:p>
    <w:p w:rsidR="00A7725A" w:rsidRDefault="00C87395" w:rsidP="00F5388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Dynamika súčasnej doby sa okrem iného prejavuje či už pozitívnejšie alebo aj negatívne aj v právnej sfére. </w:t>
      </w:r>
      <w:r w:rsidR="00F53884">
        <w:rPr>
          <w:rFonts w:ascii="Times New Roman" w:hAnsi="Times New Roman" w:cs="Times New Roman"/>
          <w:sz w:val="24"/>
          <w:szCs w:val="24"/>
        </w:rPr>
        <w:t>Jedným</w:t>
      </w:r>
      <w:r>
        <w:rPr>
          <w:rFonts w:ascii="Times New Roman" w:hAnsi="Times New Roman" w:cs="Times New Roman"/>
          <w:sz w:val="24"/>
          <w:szCs w:val="24"/>
        </w:rPr>
        <w:t xml:space="preserve"> zo znakov tohto javu je stále </w:t>
      </w:r>
      <w:r w:rsidR="00F53884">
        <w:rPr>
          <w:rFonts w:ascii="Times New Roman" w:hAnsi="Times New Roman" w:cs="Times New Roman"/>
          <w:sz w:val="24"/>
          <w:szCs w:val="24"/>
        </w:rPr>
        <w:t>v</w:t>
      </w:r>
      <w:r w:rsidR="004D4A71">
        <w:rPr>
          <w:rFonts w:ascii="Times New Roman" w:hAnsi="Times New Roman" w:cs="Times New Roman"/>
          <w:sz w:val="24"/>
          <w:szCs w:val="24"/>
        </w:rPr>
        <w:t>äč</w:t>
      </w:r>
      <w:r w:rsidR="00F53884">
        <w:rPr>
          <w:rFonts w:ascii="Times New Roman" w:hAnsi="Times New Roman" w:cs="Times New Roman"/>
          <w:sz w:val="24"/>
          <w:szCs w:val="24"/>
        </w:rPr>
        <w:t>šie</w:t>
      </w:r>
      <w:r>
        <w:rPr>
          <w:rFonts w:ascii="Times New Roman" w:hAnsi="Times New Roman" w:cs="Times New Roman"/>
          <w:sz w:val="24"/>
          <w:szCs w:val="24"/>
        </w:rPr>
        <w:t xml:space="preserve"> prelínanie jednotlivých </w:t>
      </w:r>
      <w:r w:rsidR="00F53884">
        <w:rPr>
          <w:rFonts w:ascii="Times New Roman" w:hAnsi="Times New Roman" w:cs="Times New Roman"/>
          <w:sz w:val="24"/>
          <w:szCs w:val="24"/>
        </w:rPr>
        <w:t>právnych</w:t>
      </w:r>
      <w:r>
        <w:rPr>
          <w:rFonts w:ascii="Times New Roman" w:hAnsi="Times New Roman" w:cs="Times New Roman"/>
          <w:sz w:val="24"/>
          <w:szCs w:val="24"/>
        </w:rPr>
        <w:t xml:space="preserve"> odvetví a vznik nových odvetví alebo subodvetví </w:t>
      </w:r>
      <w:r w:rsidR="00FD57B4">
        <w:rPr>
          <w:rFonts w:ascii="Times New Roman" w:hAnsi="Times New Roman" w:cs="Times New Roman"/>
          <w:sz w:val="24"/>
          <w:szCs w:val="24"/>
        </w:rPr>
        <w:t>toho ktorého právneho odvetvia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3A73" w:rsidRDefault="00C87395" w:rsidP="00CC3A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 aj z tohto uhla pohľadu sa javí práca ako taká a voľba témy bez výhrad ako aktuálna. Táto skutočnosť je zvýraznená aj veľkou príbuznosťou obchodného a finančného práva a to napriek tomu, že </w:t>
      </w:r>
      <w:r w:rsidR="00F53884">
        <w:rPr>
          <w:rFonts w:ascii="Times New Roman" w:hAnsi="Times New Roman" w:cs="Times New Roman"/>
          <w:sz w:val="24"/>
          <w:szCs w:val="24"/>
        </w:rPr>
        <w:t>finančné</w:t>
      </w:r>
      <w:r>
        <w:rPr>
          <w:rFonts w:ascii="Times New Roman" w:hAnsi="Times New Roman" w:cs="Times New Roman"/>
          <w:sz w:val="24"/>
          <w:szCs w:val="24"/>
        </w:rPr>
        <w:t xml:space="preserve"> právo v tom najširšom ponímaní </w:t>
      </w:r>
      <w:r w:rsidR="00317F32">
        <w:rPr>
          <w:rFonts w:ascii="Times New Roman" w:hAnsi="Times New Roman" w:cs="Times New Roman"/>
          <w:sz w:val="24"/>
          <w:szCs w:val="24"/>
        </w:rPr>
        <w:t xml:space="preserve">obsahuje </w:t>
      </w:r>
      <w:r w:rsidR="004D4A71">
        <w:rPr>
          <w:rFonts w:ascii="Times New Roman" w:hAnsi="Times New Roman" w:cs="Times New Roman"/>
          <w:sz w:val="24"/>
          <w:szCs w:val="24"/>
        </w:rPr>
        <w:t xml:space="preserve">veľmi výraznú prevahu </w:t>
      </w:r>
      <w:r>
        <w:rPr>
          <w:rFonts w:ascii="Times New Roman" w:hAnsi="Times New Roman" w:cs="Times New Roman"/>
          <w:sz w:val="24"/>
          <w:szCs w:val="24"/>
        </w:rPr>
        <w:t>verejnopr</w:t>
      </w:r>
      <w:r w:rsidR="00317F32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vnych </w:t>
      </w:r>
      <w:r w:rsidR="00F53884">
        <w:rPr>
          <w:rFonts w:ascii="Times New Roman" w:hAnsi="Times New Roman" w:cs="Times New Roman"/>
          <w:sz w:val="24"/>
          <w:szCs w:val="24"/>
        </w:rPr>
        <w:t>inštitútov. Uvedené</w:t>
      </w:r>
      <w:r w:rsidR="00317F32">
        <w:rPr>
          <w:rFonts w:ascii="Times New Roman" w:hAnsi="Times New Roman" w:cs="Times New Roman"/>
          <w:sz w:val="24"/>
          <w:szCs w:val="24"/>
        </w:rPr>
        <w:t xml:space="preserve"> ale platí aj keď v</w:t>
      </w:r>
      <w:r w:rsidR="00037AFC">
        <w:rPr>
          <w:rFonts w:ascii="Times New Roman" w:hAnsi="Times New Roman" w:cs="Times New Roman"/>
          <w:sz w:val="24"/>
          <w:szCs w:val="24"/>
        </w:rPr>
        <w:t xml:space="preserve"> podstatne</w:t>
      </w:r>
      <w:r w:rsidR="00317F32">
        <w:rPr>
          <w:rFonts w:ascii="Times New Roman" w:hAnsi="Times New Roman" w:cs="Times New Roman"/>
          <w:sz w:val="24"/>
          <w:szCs w:val="24"/>
        </w:rPr>
        <w:t xml:space="preserve"> menšej miere aj o samotnom Obchodnom zákonníku alebo ešte </w:t>
      </w:r>
      <w:r w:rsidR="00F53884">
        <w:rPr>
          <w:rFonts w:ascii="Times New Roman" w:hAnsi="Times New Roman" w:cs="Times New Roman"/>
          <w:sz w:val="24"/>
          <w:szCs w:val="24"/>
        </w:rPr>
        <w:t>viacej</w:t>
      </w:r>
      <w:r w:rsidR="00317F32">
        <w:rPr>
          <w:rFonts w:ascii="Times New Roman" w:hAnsi="Times New Roman" w:cs="Times New Roman"/>
          <w:sz w:val="24"/>
          <w:szCs w:val="24"/>
        </w:rPr>
        <w:t xml:space="preserve"> o obchodnom práve v tom najširšom ponímaní. </w:t>
      </w:r>
    </w:p>
    <w:p w:rsidR="00F53884" w:rsidRDefault="00F53884" w:rsidP="00F5388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3A73" w:rsidRPr="00CC3A73" w:rsidRDefault="00FD57B4" w:rsidP="00A7725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3A73">
        <w:rPr>
          <w:rFonts w:ascii="Times New Roman" w:hAnsi="Times New Roman" w:cs="Times New Roman"/>
          <w:b/>
          <w:sz w:val="24"/>
          <w:szCs w:val="24"/>
        </w:rPr>
        <w:t xml:space="preserve">2. Formálne  aspekty práce: </w:t>
      </w:r>
    </w:p>
    <w:p w:rsidR="001D00C2" w:rsidRDefault="00FD57B4" w:rsidP="00CC3A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37508">
        <w:rPr>
          <w:rFonts w:ascii="Times New Roman" w:hAnsi="Times New Roman" w:cs="Times New Roman"/>
          <w:sz w:val="24"/>
          <w:szCs w:val="24"/>
        </w:rPr>
        <w:t>utorka práce ju člení n</w:t>
      </w:r>
      <w:r w:rsidR="00373C90">
        <w:rPr>
          <w:rFonts w:ascii="Times New Roman" w:hAnsi="Times New Roman" w:cs="Times New Roman"/>
          <w:sz w:val="24"/>
          <w:szCs w:val="24"/>
        </w:rPr>
        <w:t>a 6 kap</w:t>
      </w:r>
      <w:r>
        <w:rPr>
          <w:rFonts w:ascii="Times New Roman" w:hAnsi="Times New Roman" w:cs="Times New Roman"/>
          <w:sz w:val="24"/>
          <w:szCs w:val="24"/>
        </w:rPr>
        <w:t xml:space="preserve">itol a záver. V prvej kapitole sa </w:t>
      </w:r>
      <w:r w:rsidR="00CC3A73">
        <w:rPr>
          <w:rFonts w:ascii="Times New Roman" w:hAnsi="Times New Roman" w:cs="Times New Roman"/>
          <w:sz w:val="24"/>
          <w:szCs w:val="24"/>
        </w:rPr>
        <w:t xml:space="preserve">snaží o vymedzenie teoreticko – </w:t>
      </w:r>
      <w:r>
        <w:rPr>
          <w:rFonts w:ascii="Times New Roman" w:hAnsi="Times New Roman" w:cs="Times New Roman"/>
          <w:sz w:val="24"/>
          <w:szCs w:val="24"/>
        </w:rPr>
        <w:t>metodologických vých</w:t>
      </w:r>
      <w:r w:rsidR="00737508">
        <w:rPr>
          <w:rFonts w:ascii="Times New Roman" w:hAnsi="Times New Roman" w:cs="Times New Roman"/>
          <w:sz w:val="24"/>
          <w:szCs w:val="24"/>
        </w:rPr>
        <w:t>odísk a </w:t>
      </w:r>
      <w:r>
        <w:rPr>
          <w:rFonts w:ascii="Times New Roman" w:hAnsi="Times New Roman" w:cs="Times New Roman"/>
          <w:sz w:val="24"/>
          <w:szCs w:val="24"/>
        </w:rPr>
        <w:t>stručnú cha</w:t>
      </w:r>
      <w:r w:rsidR="00737508">
        <w:rPr>
          <w:rFonts w:ascii="Times New Roman" w:hAnsi="Times New Roman" w:cs="Times New Roman"/>
          <w:sz w:val="24"/>
          <w:szCs w:val="24"/>
        </w:rPr>
        <w:t>rakteristiku jednotlivých kategór</w:t>
      </w:r>
      <w:r>
        <w:rPr>
          <w:rFonts w:ascii="Times New Roman" w:hAnsi="Times New Roman" w:cs="Times New Roman"/>
          <w:sz w:val="24"/>
          <w:szCs w:val="24"/>
        </w:rPr>
        <w:t>ií finančných agentov.</w:t>
      </w:r>
      <w:r w:rsidR="00761BDD">
        <w:rPr>
          <w:rFonts w:ascii="Times New Roman" w:hAnsi="Times New Roman" w:cs="Times New Roman"/>
          <w:sz w:val="24"/>
          <w:szCs w:val="24"/>
        </w:rPr>
        <w:t xml:space="preserve"> Ven</w:t>
      </w:r>
      <w:r w:rsidR="00737508">
        <w:rPr>
          <w:rFonts w:ascii="Times New Roman" w:hAnsi="Times New Roman" w:cs="Times New Roman"/>
          <w:sz w:val="24"/>
          <w:szCs w:val="24"/>
        </w:rPr>
        <w:t>uje sa aj metó</w:t>
      </w:r>
      <w:r w:rsidR="00761BDD">
        <w:rPr>
          <w:rFonts w:ascii="Times New Roman" w:hAnsi="Times New Roman" w:cs="Times New Roman"/>
          <w:sz w:val="24"/>
          <w:szCs w:val="24"/>
        </w:rPr>
        <w:t>dam vedeckého výskumu, pr</w:t>
      </w:r>
      <w:r w:rsidR="00737508">
        <w:rPr>
          <w:rFonts w:ascii="Times New Roman" w:hAnsi="Times New Roman" w:cs="Times New Roman"/>
          <w:sz w:val="24"/>
          <w:szCs w:val="24"/>
        </w:rPr>
        <w:t xml:space="preserve">ičom </w:t>
      </w:r>
      <w:r w:rsidR="00761BDD">
        <w:rPr>
          <w:rFonts w:ascii="Times New Roman" w:hAnsi="Times New Roman" w:cs="Times New Roman"/>
          <w:sz w:val="24"/>
          <w:szCs w:val="24"/>
        </w:rPr>
        <w:t xml:space="preserve"> ich prakticky takmer v</w:t>
      </w:r>
      <w:r w:rsidR="00737508">
        <w:rPr>
          <w:rFonts w:ascii="Times New Roman" w:hAnsi="Times New Roman" w:cs="Times New Roman"/>
          <w:sz w:val="24"/>
          <w:szCs w:val="24"/>
        </w:rPr>
        <w:t>yčerpávajúci vymenováva, vi</w:t>
      </w:r>
      <w:r w:rsidR="00761BDD">
        <w:rPr>
          <w:rFonts w:ascii="Times New Roman" w:hAnsi="Times New Roman" w:cs="Times New Roman"/>
          <w:sz w:val="24"/>
          <w:szCs w:val="24"/>
        </w:rPr>
        <w:t>acerá aj charakterizuje</w:t>
      </w:r>
      <w:r w:rsidR="00737508">
        <w:rPr>
          <w:rFonts w:ascii="Times New Roman" w:hAnsi="Times New Roman" w:cs="Times New Roman"/>
          <w:sz w:val="24"/>
          <w:szCs w:val="24"/>
        </w:rPr>
        <w:t>,</w:t>
      </w:r>
      <w:r w:rsidR="00761BDD">
        <w:rPr>
          <w:rFonts w:ascii="Times New Roman" w:hAnsi="Times New Roman" w:cs="Times New Roman"/>
          <w:sz w:val="24"/>
          <w:szCs w:val="24"/>
        </w:rPr>
        <w:t xml:space="preserve"> ale ani zďaleka so všetkými nepracuje.</w:t>
      </w:r>
      <w:r w:rsidR="00737508">
        <w:rPr>
          <w:rFonts w:ascii="Times New Roman" w:hAnsi="Times New Roman" w:cs="Times New Roman"/>
          <w:sz w:val="24"/>
          <w:szCs w:val="24"/>
        </w:rPr>
        <w:t xml:space="preserve"> Uznávam, že to často nie je ani objektívne ani subjektívn</w:t>
      </w:r>
      <w:r w:rsidR="00761BDD">
        <w:rPr>
          <w:rFonts w:ascii="Times New Roman" w:hAnsi="Times New Roman" w:cs="Times New Roman"/>
          <w:sz w:val="24"/>
          <w:szCs w:val="24"/>
        </w:rPr>
        <w:t>e možné, al</w:t>
      </w:r>
      <w:r w:rsidR="00737508">
        <w:rPr>
          <w:rFonts w:ascii="Times New Roman" w:hAnsi="Times New Roman" w:cs="Times New Roman"/>
          <w:sz w:val="24"/>
          <w:szCs w:val="24"/>
        </w:rPr>
        <w:t>e o to viacej je ich výpočet v </w:t>
      </w:r>
      <w:r w:rsidR="00761BDD">
        <w:rPr>
          <w:rFonts w:ascii="Times New Roman" w:hAnsi="Times New Roman" w:cs="Times New Roman"/>
          <w:sz w:val="24"/>
          <w:szCs w:val="24"/>
        </w:rPr>
        <w:t>takejto podobe zby</w:t>
      </w:r>
      <w:r w:rsidR="003D00CF">
        <w:rPr>
          <w:rFonts w:ascii="Times New Roman" w:hAnsi="Times New Roman" w:cs="Times New Roman"/>
          <w:sz w:val="24"/>
          <w:szCs w:val="24"/>
        </w:rPr>
        <w:t>t</w:t>
      </w:r>
      <w:r w:rsidR="00761BDD">
        <w:rPr>
          <w:rFonts w:ascii="Times New Roman" w:hAnsi="Times New Roman" w:cs="Times New Roman"/>
          <w:sz w:val="24"/>
          <w:szCs w:val="24"/>
        </w:rPr>
        <w:t xml:space="preserve">očný. </w:t>
      </w:r>
    </w:p>
    <w:p w:rsidR="00C87395" w:rsidRDefault="00761BDD" w:rsidP="00CC3A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prvej </w:t>
      </w:r>
      <w:r w:rsidR="00C91D6B">
        <w:rPr>
          <w:rFonts w:ascii="Times New Roman" w:hAnsi="Times New Roman" w:cs="Times New Roman"/>
          <w:sz w:val="24"/>
          <w:szCs w:val="24"/>
        </w:rPr>
        <w:t>kapitole vymedzuje aj 6 hypotéz, ktoré majú ale v prevažnej miere konštatačný charakter.</w:t>
      </w:r>
    </w:p>
    <w:p w:rsidR="00FD57B4" w:rsidRDefault="005E7CF3" w:rsidP="00CC3A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druhej kapitole sa autorka venuje založeniu, vzniku a následne udeleniu povolenia na vykonávanie čin</w:t>
      </w:r>
      <w:r w:rsidR="003D00C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osti</w:t>
      </w:r>
      <w:r w:rsidR="003D00CF">
        <w:rPr>
          <w:rFonts w:ascii="Times New Roman" w:hAnsi="Times New Roman" w:cs="Times New Roman"/>
          <w:sz w:val="24"/>
          <w:szCs w:val="24"/>
        </w:rPr>
        <w:t xml:space="preserve"> </w:t>
      </w:r>
      <w:r w:rsidR="009D232D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a</w:t>
      </w:r>
      <w:r w:rsidR="009D232D">
        <w:rPr>
          <w:rFonts w:ascii="Times New Roman" w:hAnsi="Times New Roman" w:cs="Times New Roman"/>
          <w:sz w:val="24"/>
          <w:szCs w:val="24"/>
        </w:rPr>
        <w:t>mos</w:t>
      </w:r>
      <w:r>
        <w:rPr>
          <w:rFonts w:ascii="Times New Roman" w:hAnsi="Times New Roman" w:cs="Times New Roman"/>
          <w:sz w:val="24"/>
          <w:szCs w:val="24"/>
        </w:rPr>
        <w:t>t</w:t>
      </w:r>
      <w:r w:rsidR="009D232D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ného fin</w:t>
      </w:r>
      <w:r w:rsidR="009D232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nčného agenta Národnou bankou Slovenska</w:t>
      </w:r>
      <w:r w:rsidR="009D232D">
        <w:rPr>
          <w:rFonts w:ascii="Times New Roman" w:hAnsi="Times New Roman" w:cs="Times New Roman"/>
          <w:sz w:val="24"/>
          <w:szCs w:val="24"/>
        </w:rPr>
        <w:t xml:space="preserve"> a súčasne sa snaží </w:t>
      </w:r>
      <w:r w:rsidR="00495A96">
        <w:rPr>
          <w:rFonts w:ascii="Times New Roman" w:hAnsi="Times New Roman" w:cs="Times New Roman"/>
          <w:sz w:val="24"/>
          <w:szCs w:val="24"/>
        </w:rPr>
        <w:t xml:space="preserve">aspoň rámcovo </w:t>
      </w:r>
      <w:r w:rsidR="009D232D">
        <w:rPr>
          <w:rFonts w:ascii="Times New Roman" w:hAnsi="Times New Roman" w:cs="Times New Roman"/>
          <w:sz w:val="24"/>
          <w:szCs w:val="24"/>
        </w:rPr>
        <w:t xml:space="preserve">poukázať na </w:t>
      </w:r>
      <w:r w:rsidR="00452C59">
        <w:rPr>
          <w:rFonts w:ascii="Times New Roman" w:hAnsi="Times New Roman" w:cs="Times New Roman"/>
          <w:sz w:val="24"/>
          <w:szCs w:val="24"/>
        </w:rPr>
        <w:t>súvzťažnosť</w:t>
      </w:r>
      <w:r w:rsidR="009D232D">
        <w:rPr>
          <w:rFonts w:ascii="Times New Roman" w:hAnsi="Times New Roman" w:cs="Times New Roman"/>
          <w:sz w:val="24"/>
          <w:szCs w:val="24"/>
        </w:rPr>
        <w:t xml:space="preserve"> finančnoprávnych a obchodnoprávnych noriem.</w:t>
      </w:r>
    </w:p>
    <w:p w:rsidR="00FD57B4" w:rsidRDefault="009D232D" w:rsidP="00CC3A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tretej kapitole identifikuje</w:t>
      </w:r>
      <w:r w:rsidR="00452C59">
        <w:rPr>
          <w:rFonts w:ascii="Times New Roman" w:hAnsi="Times New Roman" w:cs="Times New Roman"/>
          <w:sz w:val="24"/>
          <w:szCs w:val="24"/>
        </w:rPr>
        <w:t xml:space="preserve"> samotnú realizáciu finančného </w:t>
      </w:r>
      <w:r>
        <w:rPr>
          <w:rFonts w:ascii="Times New Roman" w:hAnsi="Times New Roman" w:cs="Times New Roman"/>
          <w:sz w:val="24"/>
          <w:szCs w:val="24"/>
        </w:rPr>
        <w:t>sprostredkovania a to nielen na území SR, ale aj cezhranične  a to v sektore poistenia a zaistenia.</w:t>
      </w:r>
      <w:r w:rsidR="00786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Dotýka sa aj pandemickej kr</w:t>
      </w:r>
      <w:r w:rsidR="003D00CF">
        <w:rPr>
          <w:rFonts w:ascii="Times New Roman" w:hAnsi="Times New Roman" w:cs="Times New Roman"/>
          <w:sz w:val="24"/>
          <w:szCs w:val="24"/>
        </w:rPr>
        <w:t>ízy a jej dôsledkov</w:t>
      </w:r>
      <w:r>
        <w:rPr>
          <w:rFonts w:ascii="Times New Roman" w:hAnsi="Times New Roman" w:cs="Times New Roman"/>
          <w:sz w:val="24"/>
          <w:szCs w:val="24"/>
        </w:rPr>
        <w:t>, ktoré vyúsťujú do predaja finančných služieb na diaľku.</w:t>
      </w:r>
    </w:p>
    <w:p w:rsidR="00FD57B4" w:rsidRDefault="009D232D" w:rsidP="00CC3A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štvrtej kapitole sa koncentruje na zmluvné vzťahy so subordinovanými subjektami </w:t>
      </w:r>
      <w:r w:rsidR="00373C90">
        <w:rPr>
          <w:rFonts w:ascii="Times New Roman" w:hAnsi="Times New Roman" w:cs="Times New Roman"/>
          <w:sz w:val="24"/>
          <w:szCs w:val="24"/>
        </w:rPr>
        <w:t xml:space="preserve"> ako</w:t>
      </w:r>
      <w:r w:rsidR="003D00CF">
        <w:rPr>
          <w:rFonts w:ascii="Times New Roman" w:hAnsi="Times New Roman" w:cs="Times New Roman"/>
          <w:sz w:val="24"/>
          <w:szCs w:val="24"/>
        </w:rPr>
        <w:t xml:space="preserve"> aj na </w:t>
      </w:r>
      <w:r>
        <w:rPr>
          <w:rFonts w:ascii="Times New Roman" w:hAnsi="Times New Roman" w:cs="Times New Roman"/>
          <w:sz w:val="24"/>
          <w:szCs w:val="24"/>
        </w:rPr>
        <w:t xml:space="preserve"> podstatné a pravidelné nálež</w:t>
      </w:r>
      <w:r w:rsidR="003D00CF">
        <w:rPr>
          <w:rFonts w:ascii="Times New Roman" w:hAnsi="Times New Roman" w:cs="Times New Roman"/>
          <w:sz w:val="24"/>
          <w:szCs w:val="24"/>
        </w:rPr>
        <w:t>itosti inominátnej zmluvy, ktorú spoločno</w:t>
      </w:r>
      <w:r>
        <w:rPr>
          <w:rFonts w:ascii="Times New Roman" w:hAnsi="Times New Roman" w:cs="Times New Roman"/>
          <w:sz w:val="24"/>
          <w:szCs w:val="24"/>
        </w:rPr>
        <w:t>sť s ručením obmedzeným uzatvára na vykonávanie či</w:t>
      </w:r>
      <w:r w:rsidR="007861F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nosti samostatného finančného agenta</w:t>
      </w:r>
      <w:r w:rsidR="007861F4">
        <w:rPr>
          <w:rFonts w:ascii="Times New Roman" w:hAnsi="Times New Roman" w:cs="Times New Roman"/>
          <w:sz w:val="24"/>
          <w:szCs w:val="24"/>
        </w:rPr>
        <w:t xml:space="preserve"> s podriadenými finančnými agentmi a tipérmi.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0CF">
        <w:rPr>
          <w:rFonts w:ascii="Times New Roman" w:hAnsi="Times New Roman" w:cs="Times New Roman"/>
          <w:sz w:val="24"/>
          <w:szCs w:val="24"/>
        </w:rPr>
        <w:t>V</w:t>
      </w:r>
      <w:r w:rsidR="007861F4">
        <w:rPr>
          <w:rFonts w:ascii="Times New Roman" w:hAnsi="Times New Roman" w:cs="Times New Roman"/>
          <w:sz w:val="24"/>
          <w:szCs w:val="24"/>
        </w:rPr>
        <w:t>šíma si aj zmenu kategórie finančného agenta.</w:t>
      </w:r>
    </w:p>
    <w:p w:rsidR="00FD57B4" w:rsidRDefault="007861F4" w:rsidP="00CC3A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piatej kapitole</w:t>
      </w:r>
      <w:r w:rsidR="00373C90">
        <w:rPr>
          <w:rFonts w:ascii="Times New Roman" w:hAnsi="Times New Roman" w:cs="Times New Roman"/>
          <w:sz w:val="24"/>
          <w:szCs w:val="24"/>
        </w:rPr>
        <w:t xml:space="preserve"> sa autorka venuje spôsobom výkonu dohľadu nad samostatným finančným agentom ako forme ingerencie do regulovaného spôsobu podnikania.</w:t>
      </w:r>
    </w:p>
    <w:p w:rsidR="00FD57B4" w:rsidRDefault="00373C90" w:rsidP="00CC3A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šiestej kapitole sa </w:t>
      </w:r>
      <w:r w:rsidR="00B14FEF">
        <w:rPr>
          <w:rFonts w:ascii="Times New Roman" w:hAnsi="Times New Roman" w:cs="Times New Roman"/>
          <w:sz w:val="24"/>
          <w:szCs w:val="24"/>
        </w:rPr>
        <w:t>venuje predchádzaniu nedostatkov</w:t>
      </w:r>
      <w:r>
        <w:rPr>
          <w:rFonts w:ascii="Times New Roman" w:hAnsi="Times New Roman" w:cs="Times New Roman"/>
          <w:sz w:val="24"/>
          <w:szCs w:val="24"/>
        </w:rPr>
        <w:t xml:space="preserve"> v č</w:t>
      </w:r>
      <w:r w:rsidR="00B14FE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nnosti a </w:t>
      </w:r>
      <w:r w:rsidR="00B14FEF">
        <w:rPr>
          <w:rFonts w:ascii="Times New Roman" w:hAnsi="Times New Roman" w:cs="Times New Roman"/>
          <w:sz w:val="24"/>
          <w:szCs w:val="24"/>
        </w:rPr>
        <w:t>sankciono</w:t>
      </w:r>
      <w:r>
        <w:rPr>
          <w:rFonts w:ascii="Times New Roman" w:hAnsi="Times New Roman" w:cs="Times New Roman"/>
          <w:sz w:val="24"/>
          <w:szCs w:val="24"/>
        </w:rPr>
        <w:t xml:space="preserve">vaniu </w:t>
      </w:r>
      <w:r w:rsidR="00B14FEF">
        <w:rPr>
          <w:rFonts w:ascii="Times New Roman" w:hAnsi="Times New Roman" w:cs="Times New Roman"/>
          <w:sz w:val="24"/>
          <w:szCs w:val="24"/>
        </w:rPr>
        <w:t>samost</w:t>
      </w:r>
      <w:r>
        <w:rPr>
          <w:rFonts w:ascii="Times New Roman" w:hAnsi="Times New Roman" w:cs="Times New Roman"/>
          <w:sz w:val="24"/>
          <w:szCs w:val="24"/>
        </w:rPr>
        <w:t>a</w:t>
      </w:r>
      <w:r w:rsidR="00B14FEF">
        <w:rPr>
          <w:rFonts w:ascii="Times New Roman" w:hAnsi="Times New Roman" w:cs="Times New Roman"/>
          <w:sz w:val="24"/>
          <w:szCs w:val="24"/>
        </w:rPr>
        <w:t>tného</w:t>
      </w:r>
      <w:r>
        <w:rPr>
          <w:rFonts w:ascii="Times New Roman" w:hAnsi="Times New Roman" w:cs="Times New Roman"/>
          <w:sz w:val="24"/>
          <w:szCs w:val="24"/>
        </w:rPr>
        <w:t xml:space="preserve"> finančného agenta.</w:t>
      </w:r>
    </w:p>
    <w:p w:rsidR="00FD57B4" w:rsidRDefault="003D00CF" w:rsidP="00CC3A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Záverom k formálnym a</w:t>
      </w:r>
      <w:r w:rsidR="00B14F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pekt</w:t>
      </w:r>
      <w:r w:rsidR="00495A96">
        <w:rPr>
          <w:rFonts w:ascii="Times New Roman" w:hAnsi="Times New Roman" w:cs="Times New Roman"/>
          <w:sz w:val="24"/>
          <w:szCs w:val="24"/>
        </w:rPr>
        <w:t>om prác</w:t>
      </w:r>
      <w:r w:rsidR="00B14FEF">
        <w:rPr>
          <w:rFonts w:ascii="Times New Roman" w:hAnsi="Times New Roman" w:cs="Times New Roman"/>
          <w:sz w:val="24"/>
          <w:szCs w:val="24"/>
        </w:rPr>
        <w:t>e, ktoré ale majú vý</w:t>
      </w:r>
      <w:r>
        <w:rPr>
          <w:rFonts w:ascii="Times New Roman" w:hAnsi="Times New Roman" w:cs="Times New Roman"/>
          <w:sz w:val="24"/>
          <w:szCs w:val="24"/>
        </w:rPr>
        <w:t>razný vplyv aj na obsahovú kvalitu a ro</w:t>
      </w:r>
      <w:r w:rsidR="00B14FE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sah </w:t>
      </w:r>
      <w:r w:rsidR="00B14F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amotnej práce musím konštato</w:t>
      </w:r>
      <w:r w:rsidR="00B14FEF">
        <w:rPr>
          <w:rFonts w:ascii="Times New Roman" w:hAnsi="Times New Roman" w:cs="Times New Roman"/>
          <w:sz w:val="24"/>
          <w:szCs w:val="24"/>
        </w:rPr>
        <w:t>vať, že obrovský sumár o</w:t>
      </w:r>
      <w:r w:rsidR="00452C59">
        <w:rPr>
          <w:rFonts w:ascii="Times New Roman" w:hAnsi="Times New Roman" w:cs="Times New Roman"/>
          <w:sz w:val="24"/>
          <w:szCs w:val="24"/>
        </w:rPr>
        <w:t>dkazov v samotnom texte (549 odkazov</w:t>
      </w:r>
      <w:r w:rsidR="00674AA1">
        <w:rPr>
          <w:rFonts w:ascii="Times New Roman" w:hAnsi="Times New Roman" w:cs="Times New Roman"/>
          <w:sz w:val="24"/>
          <w:szCs w:val="24"/>
        </w:rPr>
        <w:t>!!!</w:t>
      </w:r>
      <w:r w:rsidR="00B14FEF">
        <w:rPr>
          <w:rFonts w:ascii="Times New Roman" w:hAnsi="Times New Roman" w:cs="Times New Roman"/>
          <w:sz w:val="24"/>
          <w:szCs w:val="24"/>
        </w:rPr>
        <w:t xml:space="preserve">) ako aj odkazov na bibliografickú literatúru </w:t>
      </w:r>
      <w:r w:rsidR="009E5346">
        <w:rPr>
          <w:rFonts w:ascii="Times New Roman" w:hAnsi="Times New Roman" w:cs="Times New Roman"/>
          <w:sz w:val="24"/>
          <w:szCs w:val="24"/>
        </w:rPr>
        <w:t xml:space="preserve">ako aj internetové zdroje </w:t>
      </w:r>
      <w:r w:rsidR="00B14FEF">
        <w:rPr>
          <w:rFonts w:ascii="Times New Roman" w:hAnsi="Times New Roman" w:cs="Times New Roman"/>
          <w:sz w:val="24"/>
          <w:szCs w:val="24"/>
        </w:rPr>
        <w:t>v roz</w:t>
      </w:r>
      <w:r>
        <w:rPr>
          <w:rFonts w:ascii="Times New Roman" w:hAnsi="Times New Roman" w:cs="Times New Roman"/>
          <w:sz w:val="24"/>
          <w:szCs w:val="24"/>
        </w:rPr>
        <w:t>sah</w:t>
      </w:r>
      <w:r w:rsidR="00452C59">
        <w:rPr>
          <w:rFonts w:ascii="Times New Roman" w:hAnsi="Times New Roman" w:cs="Times New Roman"/>
          <w:sz w:val="24"/>
          <w:szCs w:val="24"/>
        </w:rPr>
        <w:t>u 106</w:t>
      </w:r>
      <w:r w:rsidR="00B14FEF">
        <w:rPr>
          <w:rFonts w:ascii="Times New Roman" w:hAnsi="Times New Roman" w:cs="Times New Roman"/>
          <w:sz w:val="24"/>
          <w:szCs w:val="24"/>
        </w:rPr>
        <w:t xml:space="preserve"> strán</w:t>
      </w:r>
      <w:r w:rsidR="00674AA1">
        <w:rPr>
          <w:rFonts w:ascii="Times New Roman" w:hAnsi="Times New Roman" w:cs="Times New Roman"/>
          <w:sz w:val="24"/>
          <w:szCs w:val="24"/>
        </w:rPr>
        <w:t>!!!</w:t>
      </w:r>
      <w:r w:rsidR="00B14FEF">
        <w:rPr>
          <w:rFonts w:ascii="Times New Roman" w:hAnsi="Times New Roman" w:cs="Times New Roman"/>
          <w:sz w:val="24"/>
          <w:szCs w:val="24"/>
        </w:rPr>
        <w:t xml:space="preserve"> by evokovalo, že musí ísť o r</w:t>
      </w:r>
      <w:r>
        <w:rPr>
          <w:rFonts w:ascii="Times New Roman" w:hAnsi="Times New Roman" w:cs="Times New Roman"/>
          <w:sz w:val="24"/>
          <w:szCs w:val="24"/>
        </w:rPr>
        <w:t>o</w:t>
      </w:r>
      <w:r w:rsidR="00B14FEF">
        <w:rPr>
          <w:rFonts w:ascii="Times New Roman" w:hAnsi="Times New Roman" w:cs="Times New Roman"/>
          <w:sz w:val="24"/>
          <w:szCs w:val="24"/>
        </w:rPr>
        <w:t>zsaho</w:t>
      </w:r>
      <w:r>
        <w:rPr>
          <w:rFonts w:ascii="Times New Roman" w:hAnsi="Times New Roman" w:cs="Times New Roman"/>
          <w:sz w:val="24"/>
          <w:szCs w:val="24"/>
        </w:rPr>
        <w:t>m</w:t>
      </w:r>
      <w:r w:rsidR="00B14FEF">
        <w:rPr>
          <w:rFonts w:ascii="Times New Roman" w:hAnsi="Times New Roman" w:cs="Times New Roman"/>
          <w:sz w:val="24"/>
          <w:szCs w:val="24"/>
        </w:rPr>
        <w:t xml:space="preserve"> a kvalitou ob</w:t>
      </w:r>
      <w:r>
        <w:rPr>
          <w:rFonts w:ascii="Times New Roman" w:hAnsi="Times New Roman" w:cs="Times New Roman"/>
          <w:sz w:val="24"/>
          <w:szCs w:val="24"/>
        </w:rPr>
        <w:t>sa</w:t>
      </w:r>
      <w:r w:rsidR="00B14FEF">
        <w:rPr>
          <w:rFonts w:ascii="Times New Roman" w:hAnsi="Times New Roman" w:cs="Times New Roman"/>
          <w:sz w:val="24"/>
          <w:szCs w:val="24"/>
        </w:rPr>
        <w:t>hu o nesmi</w:t>
      </w:r>
      <w:r>
        <w:rPr>
          <w:rFonts w:ascii="Times New Roman" w:hAnsi="Times New Roman" w:cs="Times New Roman"/>
          <w:sz w:val="24"/>
          <w:szCs w:val="24"/>
        </w:rPr>
        <w:t>erne kvalitnú a  bohatú prácu, čo vš</w:t>
      </w:r>
      <w:r w:rsidR="00B14FEF">
        <w:rPr>
          <w:rFonts w:ascii="Times New Roman" w:hAnsi="Times New Roman" w:cs="Times New Roman"/>
          <w:sz w:val="24"/>
          <w:szCs w:val="24"/>
        </w:rPr>
        <w:t>ak vyvol</w:t>
      </w:r>
      <w:r>
        <w:rPr>
          <w:rFonts w:ascii="Times New Roman" w:hAnsi="Times New Roman" w:cs="Times New Roman"/>
          <w:sz w:val="24"/>
          <w:szCs w:val="24"/>
        </w:rPr>
        <w:t>al</w:t>
      </w:r>
      <w:r w:rsidR="00B14FEF">
        <w:rPr>
          <w:rFonts w:ascii="Times New Roman" w:hAnsi="Times New Roman" w:cs="Times New Roman"/>
          <w:sz w:val="24"/>
          <w:szCs w:val="24"/>
        </w:rPr>
        <w:t>o opačný a výrazne negatívne efekt. Práca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FE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podstat</w:t>
      </w:r>
      <w:r w:rsidR="00B14FEF">
        <w:rPr>
          <w:rFonts w:ascii="Times New Roman" w:hAnsi="Times New Roman" w:cs="Times New Roman"/>
          <w:sz w:val="24"/>
          <w:szCs w:val="24"/>
        </w:rPr>
        <w:t>e kompil</w:t>
      </w:r>
      <w:r>
        <w:rPr>
          <w:rFonts w:ascii="Times New Roman" w:hAnsi="Times New Roman" w:cs="Times New Roman"/>
          <w:sz w:val="24"/>
          <w:szCs w:val="24"/>
        </w:rPr>
        <w:t xml:space="preserve">átom citácií odbornej literatúry a </w:t>
      </w:r>
      <w:r w:rsidR="00452C59">
        <w:rPr>
          <w:rFonts w:ascii="Times New Roman" w:hAnsi="Times New Roman" w:cs="Times New Roman"/>
          <w:sz w:val="24"/>
          <w:szCs w:val="24"/>
        </w:rPr>
        <w:t xml:space="preserve">aj </w:t>
      </w:r>
      <w:r w:rsidR="00144CC0">
        <w:rPr>
          <w:rFonts w:ascii="Times New Roman" w:hAnsi="Times New Roman" w:cs="Times New Roman"/>
          <w:sz w:val="24"/>
          <w:szCs w:val="24"/>
        </w:rPr>
        <w:t>pr</w:t>
      </w:r>
      <w:r w:rsidR="009E5346">
        <w:rPr>
          <w:rFonts w:ascii="Times New Roman" w:hAnsi="Times New Roman" w:cs="Times New Roman"/>
          <w:sz w:val="24"/>
          <w:szCs w:val="24"/>
        </w:rPr>
        <w:t>iamo nesúvisiacej s pertraktovan</w:t>
      </w:r>
      <w:r w:rsidR="00144CC0">
        <w:rPr>
          <w:rFonts w:ascii="Times New Roman" w:hAnsi="Times New Roman" w:cs="Times New Roman"/>
          <w:sz w:val="24"/>
          <w:szCs w:val="24"/>
        </w:rPr>
        <w:t>ou témou</w:t>
      </w:r>
      <w:r w:rsidR="009E5346">
        <w:rPr>
          <w:rFonts w:ascii="Times New Roman" w:hAnsi="Times New Roman" w:cs="Times New Roman"/>
          <w:sz w:val="24"/>
          <w:szCs w:val="24"/>
        </w:rPr>
        <w:t xml:space="preserve"> ako aj  právnych predpisov dotýkajúcich sa predmetnej oblas</w:t>
      </w:r>
      <w:r w:rsidR="00452C59">
        <w:rPr>
          <w:rFonts w:ascii="Times New Roman" w:hAnsi="Times New Roman" w:cs="Times New Roman"/>
          <w:sz w:val="24"/>
          <w:szCs w:val="24"/>
        </w:rPr>
        <w:t xml:space="preserve">ti. Samotný rozsah </w:t>
      </w:r>
      <w:r w:rsidR="009E5346">
        <w:rPr>
          <w:rFonts w:ascii="Times New Roman" w:hAnsi="Times New Roman" w:cs="Times New Roman"/>
          <w:sz w:val="24"/>
          <w:szCs w:val="24"/>
        </w:rPr>
        <w:t>práce, ktorý sa venu</w:t>
      </w:r>
      <w:r w:rsidR="00144CC0">
        <w:rPr>
          <w:rFonts w:ascii="Times New Roman" w:hAnsi="Times New Roman" w:cs="Times New Roman"/>
          <w:sz w:val="24"/>
          <w:szCs w:val="24"/>
        </w:rPr>
        <w:t>j</w:t>
      </w:r>
      <w:r w:rsidR="009E5346">
        <w:rPr>
          <w:rFonts w:ascii="Times New Roman" w:hAnsi="Times New Roman" w:cs="Times New Roman"/>
          <w:sz w:val="24"/>
          <w:szCs w:val="24"/>
        </w:rPr>
        <w:t>e zvo</w:t>
      </w:r>
      <w:r w:rsidR="00144CC0">
        <w:rPr>
          <w:rFonts w:ascii="Times New Roman" w:hAnsi="Times New Roman" w:cs="Times New Roman"/>
          <w:sz w:val="24"/>
          <w:szCs w:val="24"/>
        </w:rPr>
        <w:t>len</w:t>
      </w:r>
      <w:r w:rsidR="009E5346">
        <w:rPr>
          <w:rFonts w:ascii="Times New Roman" w:hAnsi="Times New Roman" w:cs="Times New Roman"/>
          <w:sz w:val="24"/>
          <w:szCs w:val="24"/>
        </w:rPr>
        <w:t>ej</w:t>
      </w:r>
      <w:r w:rsidR="00144CC0">
        <w:rPr>
          <w:rFonts w:ascii="Times New Roman" w:hAnsi="Times New Roman" w:cs="Times New Roman"/>
          <w:sz w:val="24"/>
          <w:szCs w:val="24"/>
        </w:rPr>
        <w:t xml:space="preserve"> téme je 145 strán</w:t>
      </w:r>
      <w:r w:rsidR="00674AA1">
        <w:rPr>
          <w:rFonts w:ascii="Times New Roman" w:hAnsi="Times New Roman" w:cs="Times New Roman"/>
          <w:sz w:val="24"/>
          <w:szCs w:val="24"/>
        </w:rPr>
        <w:t>,</w:t>
      </w:r>
      <w:r w:rsidR="00144CC0">
        <w:rPr>
          <w:rFonts w:ascii="Times New Roman" w:hAnsi="Times New Roman" w:cs="Times New Roman"/>
          <w:sz w:val="24"/>
          <w:szCs w:val="24"/>
        </w:rPr>
        <w:t xml:space="preserve"> čo b</w:t>
      </w:r>
      <w:r w:rsidR="009E5346">
        <w:rPr>
          <w:rFonts w:ascii="Times New Roman" w:hAnsi="Times New Roman" w:cs="Times New Roman"/>
          <w:sz w:val="24"/>
          <w:szCs w:val="24"/>
        </w:rPr>
        <w:t>y zodpovedalo dobrej práci v rá</w:t>
      </w:r>
      <w:r w:rsidR="00144CC0">
        <w:rPr>
          <w:rFonts w:ascii="Times New Roman" w:hAnsi="Times New Roman" w:cs="Times New Roman"/>
          <w:sz w:val="24"/>
          <w:szCs w:val="24"/>
        </w:rPr>
        <w:t>mci doktora</w:t>
      </w:r>
      <w:r w:rsidR="009E5346">
        <w:rPr>
          <w:rFonts w:ascii="Times New Roman" w:hAnsi="Times New Roman" w:cs="Times New Roman"/>
          <w:sz w:val="24"/>
          <w:szCs w:val="24"/>
        </w:rPr>
        <w:t>ndského štúdia, ale nie práci habilitačnej.</w:t>
      </w:r>
    </w:p>
    <w:p w:rsidR="00FD57B4" w:rsidRDefault="009E5346" w:rsidP="00CC3A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Samotný záver práce v ro</w:t>
      </w:r>
      <w:r w:rsidR="00144CC0">
        <w:rPr>
          <w:rFonts w:ascii="Times New Roman" w:hAnsi="Times New Roman" w:cs="Times New Roman"/>
          <w:sz w:val="24"/>
          <w:szCs w:val="24"/>
        </w:rPr>
        <w:t>zsahu 20 strán</w:t>
      </w:r>
      <w:r>
        <w:rPr>
          <w:rFonts w:ascii="Times New Roman" w:hAnsi="Times New Roman" w:cs="Times New Roman"/>
          <w:sz w:val="24"/>
          <w:szCs w:val="24"/>
        </w:rPr>
        <w:t xml:space="preserve"> sa síce zaoberá</w:t>
      </w:r>
      <w:r w:rsidR="00754F8D">
        <w:rPr>
          <w:rFonts w:ascii="Times New Roman" w:hAnsi="Times New Roman" w:cs="Times New Roman"/>
          <w:sz w:val="24"/>
          <w:szCs w:val="24"/>
        </w:rPr>
        <w:t xml:space="preserve"> v prvej kap</w:t>
      </w:r>
      <w:r>
        <w:rPr>
          <w:rFonts w:ascii="Times New Roman" w:hAnsi="Times New Roman" w:cs="Times New Roman"/>
          <w:sz w:val="24"/>
          <w:szCs w:val="24"/>
        </w:rPr>
        <w:t>i</w:t>
      </w:r>
      <w:r w:rsidR="009B3B9B">
        <w:rPr>
          <w:rFonts w:ascii="Times New Roman" w:hAnsi="Times New Roman" w:cs="Times New Roman"/>
          <w:sz w:val="24"/>
          <w:szCs w:val="24"/>
        </w:rPr>
        <w:t>tole vytýčenými hypotézami, ale príl</w:t>
      </w:r>
      <w:r w:rsidR="00754F8D">
        <w:rPr>
          <w:rFonts w:ascii="Times New Roman" w:hAnsi="Times New Roman" w:cs="Times New Roman"/>
          <w:sz w:val="24"/>
          <w:szCs w:val="24"/>
        </w:rPr>
        <w:t>iš povrchne. Návrhy na urči</w:t>
      </w:r>
      <w:r w:rsidR="009B3B9B">
        <w:rPr>
          <w:rFonts w:ascii="Times New Roman" w:hAnsi="Times New Roman" w:cs="Times New Roman"/>
          <w:sz w:val="24"/>
          <w:szCs w:val="24"/>
        </w:rPr>
        <w:t>té zmeny v konkrétnom normat</w:t>
      </w:r>
      <w:r w:rsidR="00754F8D">
        <w:rPr>
          <w:rFonts w:ascii="Times New Roman" w:hAnsi="Times New Roman" w:cs="Times New Roman"/>
          <w:sz w:val="24"/>
          <w:szCs w:val="24"/>
        </w:rPr>
        <w:t xml:space="preserve">ívnom texte </w:t>
      </w:r>
      <w:r w:rsidR="009B3B9B">
        <w:rPr>
          <w:rFonts w:ascii="Times New Roman" w:hAnsi="Times New Roman" w:cs="Times New Roman"/>
          <w:sz w:val="24"/>
          <w:szCs w:val="24"/>
        </w:rPr>
        <w:t>pertraktovaného právneho predpisu  nemožno vnímať ako naozaj relevantný a metodicko – vedecký a syntetizujúci pohľad</w:t>
      </w:r>
      <w:r w:rsidR="00754F8D">
        <w:rPr>
          <w:rFonts w:ascii="Times New Roman" w:hAnsi="Times New Roman" w:cs="Times New Roman"/>
          <w:sz w:val="24"/>
          <w:szCs w:val="24"/>
        </w:rPr>
        <w:t xml:space="preserve"> n</w:t>
      </w:r>
      <w:r w:rsidR="009B3B9B">
        <w:rPr>
          <w:rFonts w:ascii="Times New Roman" w:hAnsi="Times New Roman" w:cs="Times New Roman"/>
          <w:sz w:val="24"/>
          <w:szCs w:val="24"/>
        </w:rPr>
        <w:t>a</w:t>
      </w:r>
      <w:r w:rsidR="00754F8D">
        <w:rPr>
          <w:rFonts w:ascii="Times New Roman" w:hAnsi="Times New Roman" w:cs="Times New Roman"/>
          <w:sz w:val="24"/>
          <w:szCs w:val="24"/>
        </w:rPr>
        <w:t xml:space="preserve"> pertraktovanú pro</w:t>
      </w:r>
      <w:r w:rsidR="009B3B9B">
        <w:rPr>
          <w:rFonts w:ascii="Times New Roman" w:hAnsi="Times New Roman" w:cs="Times New Roman"/>
          <w:sz w:val="24"/>
          <w:szCs w:val="24"/>
        </w:rPr>
        <w:t>blematiku ako takú v širšom diapazóne. A</w:t>
      </w:r>
      <w:r w:rsidR="00452C59">
        <w:rPr>
          <w:rFonts w:ascii="Times New Roman" w:hAnsi="Times New Roman" w:cs="Times New Roman"/>
          <w:sz w:val="24"/>
          <w:szCs w:val="24"/>
        </w:rPr>
        <w:t xml:space="preserve">utorka sa okrem iného </w:t>
      </w:r>
      <w:r w:rsidR="009B3B9B">
        <w:rPr>
          <w:rFonts w:ascii="Times New Roman" w:hAnsi="Times New Roman" w:cs="Times New Roman"/>
          <w:sz w:val="24"/>
          <w:szCs w:val="24"/>
        </w:rPr>
        <w:t xml:space="preserve">v práci </w:t>
      </w:r>
      <w:r w:rsidR="00754F8D">
        <w:rPr>
          <w:rFonts w:ascii="Times New Roman" w:hAnsi="Times New Roman" w:cs="Times New Roman"/>
          <w:sz w:val="24"/>
          <w:szCs w:val="24"/>
        </w:rPr>
        <w:t> nezaoberá n</w:t>
      </w:r>
      <w:r w:rsidR="009B3B9B">
        <w:rPr>
          <w:rFonts w:ascii="Times New Roman" w:hAnsi="Times New Roman" w:cs="Times New Roman"/>
          <w:sz w:val="24"/>
          <w:szCs w:val="24"/>
        </w:rPr>
        <w:t xml:space="preserve">aozaj vypovedajúcim spôsobom samotnou </w:t>
      </w:r>
      <w:r w:rsidR="00452C59">
        <w:rPr>
          <w:rFonts w:ascii="Times New Roman" w:hAnsi="Times New Roman" w:cs="Times New Roman"/>
          <w:sz w:val="24"/>
          <w:szCs w:val="24"/>
        </w:rPr>
        <w:t>súvzťažnosťou</w:t>
      </w:r>
      <w:r w:rsidR="00754F8D">
        <w:rPr>
          <w:rFonts w:ascii="Times New Roman" w:hAnsi="Times New Roman" w:cs="Times New Roman"/>
          <w:sz w:val="24"/>
          <w:szCs w:val="24"/>
        </w:rPr>
        <w:t xml:space="preserve"> obchodn</w:t>
      </w:r>
      <w:r w:rsidR="009B3B9B">
        <w:rPr>
          <w:rFonts w:ascii="Times New Roman" w:hAnsi="Times New Roman" w:cs="Times New Roman"/>
          <w:sz w:val="24"/>
          <w:szCs w:val="24"/>
        </w:rPr>
        <w:t>oprá</w:t>
      </w:r>
      <w:r w:rsidR="00754F8D">
        <w:rPr>
          <w:rFonts w:ascii="Times New Roman" w:hAnsi="Times New Roman" w:cs="Times New Roman"/>
          <w:sz w:val="24"/>
          <w:szCs w:val="24"/>
        </w:rPr>
        <w:t>vnyc</w:t>
      </w:r>
      <w:r w:rsidR="009B3B9B">
        <w:rPr>
          <w:rFonts w:ascii="Times New Roman" w:hAnsi="Times New Roman" w:cs="Times New Roman"/>
          <w:sz w:val="24"/>
          <w:szCs w:val="24"/>
        </w:rPr>
        <w:t>h a finan</w:t>
      </w:r>
      <w:r w:rsidR="00754F8D">
        <w:rPr>
          <w:rFonts w:ascii="Times New Roman" w:hAnsi="Times New Roman" w:cs="Times New Roman"/>
          <w:sz w:val="24"/>
          <w:szCs w:val="24"/>
        </w:rPr>
        <w:t>čn</w:t>
      </w:r>
      <w:r w:rsidR="009B3B9B">
        <w:rPr>
          <w:rFonts w:ascii="Times New Roman" w:hAnsi="Times New Roman" w:cs="Times New Roman"/>
          <w:sz w:val="24"/>
          <w:szCs w:val="24"/>
        </w:rPr>
        <w:t>oprávnyc</w:t>
      </w:r>
      <w:r w:rsidR="00754F8D">
        <w:rPr>
          <w:rFonts w:ascii="Times New Roman" w:hAnsi="Times New Roman" w:cs="Times New Roman"/>
          <w:sz w:val="24"/>
          <w:szCs w:val="24"/>
        </w:rPr>
        <w:t>h inštitútov a</w:t>
      </w:r>
      <w:r w:rsidR="004D4A71">
        <w:rPr>
          <w:rFonts w:ascii="Times New Roman" w:hAnsi="Times New Roman" w:cs="Times New Roman"/>
          <w:sz w:val="24"/>
          <w:szCs w:val="24"/>
        </w:rPr>
        <w:t>ko aj obchodného a finančného práva v širšom kontexte. Či</w:t>
      </w:r>
      <w:r w:rsidR="00754F8D">
        <w:rPr>
          <w:rFonts w:ascii="Times New Roman" w:hAnsi="Times New Roman" w:cs="Times New Roman"/>
          <w:sz w:val="24"/>
          <w:szCs w:val="24"/>
        </w:rPr>
        <w:t>tateľ m</w:t>
      </w:r>
      <w:r w:rsidR="004D4A71">
        <w:rPr>
          <w:rFonts w:ascii="Times New Roman" w:hAnsi="Times New Roman" w:cs="Times New Roman"/>
          <w:sz w:val="24"/>
          <w:szCs w:val="24"/>
        </w:rPr>
        <w:t>ôže túto kardinálnu</w:t>
      </w:r>
      <w:r w:rsidR="00754F8D">
        <w:rPr>
          <w:rFonts w:ascii="Times New Roman" w:hAnsi="Times New Roman" w:cs="Times New Roman"/>
          <w:sz w:val="24"/>
          <w:szCs w:val="24"/>
        </w:rPr>
        <w:t xml:space="preserve"> otázku </w:t>
      </w:r>
      <w:r w:rsidR="004D4A71">
        <w:rPr>
          <w:rFonts w:ascii="Times New Roman" w:hAnsi="Times New Roman" w:cs="Times New Roman"/>
          <w:sz w:val="24"/>
          <w:szCs w:val="24"/>
        </w:rPr>
        <w:t>a prípadné  odpovede na ňu</w:t>
      </w:r>
      <w:r w:rsidR="00452C59">
        <w:rPr>
          <w:rFonts w:ascii="Times New Roman" w:hAnsi="Times New Roman" w:cs="Times New Roman"/>
          <w:sz w:val="24"/>
          <w:szCs w:val="24"/>
        </w:rPr>
        <w:t xml:space="preserve"> </w:t>
      </w:r>
      <w:r w:rsidR="00754F8D">
        <w:rPr>
          <w:rFonts w:ascii="Times New Roman" w:hAnsi="Times New Roman" w:cs="Times New Roman"/>
          <w:sz w:val="24"/>
          <w:szCs w:val="24"/>
        </w:rPr>
        <w:t>(podľa názvu habilitačn</w:t>
      </w:r>
      <w:r w:rsidR="004D4A71">
        <w:rPr>
          <w:rFonts w:ascii="Times New Roman" w:hAnsi="Times New Roman" w:cs="Times New Roman"/>
          <w:sz w:val="24"/>
          <w:szCs w:val="24"/>
        </w:rPr>
        <w:t>ej práce je to otázka kardinálna) ako tak vyst</w:t>
      </w:r>
      <w:r w:rsidR="00754F8D">
        <w:rPr>
          <w:rFonts w:ascii="Times New Roman" w:hAnsi="Times New Roman" w:cs="Times New Roman"/>
          <w:sz w:val="24"/>
          <w:szCs w:val="24"/>
        </w:rPr>
        <w:t>o</w:t>
      </w:r>
      <w:r w:rsidR="004D4A71">
        <w:rPr>
          <w:rFonts w:ascii="Times New Roman" w:hAnsi="Times New Roman" w:cs="Times New Roman"/>
          <w:sz w:val="24"/>
          <w:szCs w:val="24"/>
        </w:rPr>
        <w:t>povať</w:t>
      </w:r>
      <w:r w:rsidR="00452C59">
        <w:rPr>
          <w:rFonts w:ascii="Times New Roman" w:hAnsi="Times New Roman" w:cs="Times New Roman"/>
          <w:sz w:val="24"/>
          <w:szCs w:val="24"/>
        </w:rPr>
        <w:t>,</w:t>
      </w:r>
      <w:r w:rsidR="004D4A71">
        <w:rPr>
          <w:rFonts w:ascii="Times New Roman" w:hAnsi="Times New Roman" w:cs="Times New Roman"/>
          <w:sz w:val="24"/>
          <w:szCs w:val="24"/>
        </w:rPr>
        <w:t xml:space="preserve"> ak sa v danej problematike vyzná a chce ju za každú cenu v</w:t>
      </w:r>
      <w:r w:rsidR="00754F8D">
        <w:rPr>
          <w:rFonts w:ascii="Times New Roman" w:hAnsi="Times New Roman" w:cs="Times New Roman"/>
          <w:sz w:val="24"/>
          <w:szCs w:val="24"/>
        </w:rPr>
        <w:t>id</w:t>
      </w:r>
      <w:r w:rsidR="004D4A71">
        <w:rPr>
          <w:rFonts w:ascii="Times New Roman" w:hAnsi="Times New Roman" w:cs="Times New Roman"/>
          <w:sz w:val="24"/>
          <w:szCs w:val="24"/>
        </w:rPr>
        <w:t>ie</w:t>
      </w:r>
      <w:r w:rsidR="00754F8D">
        <w:rPr>
          <w:rFonts w:ascii="Times New Roman" w:hAnsi="Times New Roman" w:cs="Times New Roman"/>
          <w:sz w:val="24"/>
          <w:szCs w:val="24"/>
        </w:rPr>
        <w:t xml:space="preserve">ť. </w:t>
      </w:r>
    </w:p>
    <w:p w:rsidR="00B6588E" w:rsidRDefault="00B6588E" w:rsidP="00CC3A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88E" w:rsidRDefault="00B6588E" w:rsidP="00CC3A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7B4" w:rsidRDefault="004D4A71" w:rsidP="00CC3A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Vzhľ</w:t>
      </w:r>
      <w:r w:rsidR="003261D1">
        <w:rPr>
          <w:rFonts w:ascii="Times New Roman" w:hAnsi="Times New Roman" w:cs="Times New Roman"/>
          <w:sz w:val="24"/>
          <w:szCs w:val="24"/>
        </w:rPr>
        <w:t>adom k </w:t>
      </w:r>
      <w:r w:rsidR="00B6588E">
        <w:rPr>
          <w:rFonts w:ascii="Times New Roman" w:hAnsi="Times New Roman" w:cs="Times New Roman"/>
          <w:sz w:val="24"/>
          <w:szCs w:val="24"/>
        </w:rPr>
        <w:t>vyššie</w:t>
      </w:r>
      <w:r w:rsidR="003261D1">
        <w:rPr>
          <w:rFonts w:ascii="Times New Roman" w:hAnsi="Times New Roman" w:cs="Times New Roman"/>
          <w:sz w:val="24"/>
          <w:szCs w:val="24"/>
        </w:rPr>
        <w:t xml:space="preserve"> uvedeným arg</w:t>
      </w:r>
      <w:r>
        <w:rPr>
          <w:rFonts w:ascii="Times New Roman" w:hAnsi="Times New Roman" w:cs="Times New Roman"/>
          <w:sz w:val="24"/>
          <w:szCs w:val="24"/>
        </w:rPr>
        <w:t>umentom</w:t>
      </w:r>
      <w:r w:rsidR="00452C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či už obsahovej alebo formálne</w:t>
      </w:r>
      <w:r w:rsidR="003261D1">
        <w:rPr>
          <w:rFonts w:ascii="Times New Roman" w:hAnsi="Times New Roman" w:cs="Times New Roman"/>
          <w:sz w:val="24"/>
          <w:szCs w:val="24"/>
        </w:rPr>
        <w:t>j povahy</w:t>
      </w:r>
      <w:r w:rsidR="00B6588E">
        <w:rPr>
          <w:rFonts w:ascii="Times New Roman" w:hAnsi="Times New Roman" w:cs="Times New Roman"/>
          <w:sz w:val="24"/>
          <w:szCs w:val="24"/>
        </w:rPr>
        <w:t>,</w:t>
      </w:r>
      <w:r w:rsidR="003261D1">
        <w:rPr>
          <w:rFonts w:ascii="Times New Roman" w:hAnsi="Times New Roman" w:cs="Times New Roman"/>
          <w:sz w:val="24"/>
          <w:szCs w:val="24"/>
        </w:rPr>
        <w:t xml:space="preserve"> nemôžem prezentovať k predloženej habilitačnej pr</w:t>
      </w:r>
      <w:r>
        <w:rPr>
          <w:rFonts w:ascii="Times New Roman" w:hAnsi="Times New Roman" w:cs="Times New Roman"/>
          <w:sz w:val="24"/>
          <w:szCs w:val="24"/>
        </w:rPr>
        <w:t>áci pozitív</w:t>
      </w:r>
      <w:r w:rsidR="00452C59">
        <w:rPr>
          <w:rFonts w:ascii="Times New Roman" w:hAnsi="Times New Roman" w:cs="Times New Roman"/>
          <w:sz w:val="24"/>
          <w:szCs w:val="24"/>
        </w:rPr>
        <w:t xml:space="preserve">ny posudok. </w:t>
      </w:r>
      <w:r w:rsidR="003261D1">
        <w:rPr>
          <w:rFonts w:ascii="Times New Roman" w:hAnsi="Times New Roman" w:cs="Times New Roman"/>
          <w:sz w:val="24"/>
          <w:szCs w:val="24"/>
        </w:rPr>
        <w:t>Vo väzbe na</w:t>
      </w:r>
      <w:r w:rsidR="003547D0">
        <w:rPr>
          <w:rFonts w:ascii="Times New Roman" w:hAnsi="Times New Roman" w:cs="Times New Roman"/>
          <w:sz w:val="24"/>
          <w:szCs w:val="24"/>
        </w:rPr>
        <w:t> </w:t>
      </w:r>
      <w:r w:rsidR="003261D1">
        <w:rPr>
          <w:rFonts w:ascii="Times New Roman" w:hAnsi="Times New Roman" w:cs="Times New Roman"/>
          <w:sz w:val="24"/>
          <w:szCs w:val="24"/>
        </w:rPr>
        <w:t xml:space="preserve">uvedené </w:t>
      </w:r>
      <w:r w:rsidR="003261D1" w:rsidRPr="00B6588E">
        <w:rPr>
          <w:rFonts w:ascii="Times New Roman" w:hAnsi="Times New Roman" w:cs="Times New Roman"/>
          <w:b/>
          <w:i/>
          <w:sz w:val="24"/>
          <w:szCs w:val="24"/>
        </w:rPr>
        <w:t>neodporúčam</w:t>
      </w:r>
      <w:r w:rsidR="003261D1">
        <w:rPr>
          <w:rFonts w:ascii="Times New Roman" w:hAnsi="Times New Roman" w:cs="Times New Roman"/>
          <w:sz w:val="24"/>
          <w:szCs w:val="24"/>
        </w:rPr>
        <w:t xml:space="preserve"> uvedenú prácu 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="003261D1">
        <w:rPr>
          <w:rFonts w:ascii="Times New Roman" w:hAnsi="Times New Roman" w:cs="Times New Roman"/>
          <w:sz w:val="24"/>
          <w:szCs w:val="24"/>
        </w:rPr>
        <w:t>ďalši</w:t>
      </w:r>
      <w:r>
        <w:rPr>
          <w:rFonts w:ascii="Times New Roman" w:hAnsi="Times New Roman" w:cs="Times New Roman"/>
          <w:sz w:val="24"/>
          <w:szCs w:val="24"/>
        </w:rPr>
        <w:t>e</w:t>
      </w:r>
      <w:r w:rsidR="003261D1">
        <w:rPr>
          <w:rFonts w:ascii="Times New Roman" w:hAnsi="Times New Roman" w:cs="Times New Roman"/>
          <w:sz w:val="24"/>
          <w:szCs w:val="24"/>
        </w:rPr>
        <w:t>mu pokr</w:t>
      </w:r>
      <w:r>
        <w:rPr>
          <w:rFonts w:ascii="Times New Roman" w:hAnsi="Times New Roman" w:cs="Times New Roman"/>
          <w:sz w:val="24"/>
          <w:szCs w:val="24"/>
        </w:rPr>
        <w:t>ačovaniu</w:t>
      </w:r>
      <w:r w:rsidR="003261D1">
        <w:rPr>
          <w:rFonts w:ascii="Times New Roman" w:hAnsi="Times New Roman" w:cs="Times New Roman"/>
          <w:sz w:val="24"/>
          <w:szCs w:val="24"/>
        </w:rPr>
        <w:t xml:space="preserve"> v </w:t>
      </w:r>
      <w:r>
        <w:rPr>
          <w:rFonts w:ascii="Times New Roman" w:hAnsi="Times New Roman" w:cs="Times New Roman"/>
          <w:sz w:val="24"/>
          <w:szCs w:val="24"/>
        </w:rPr>
        <w:t>habilitačno</w:t>
      </w:r>
      <w:r w:rsidR="003261D1">
        <w:rPr>
          <w:rFonts w:ascii="Times New Roman" w:hAnsi="Times New Roman" w:cs="Times New Roman"/>
          <w:sz w:val="24"/>
          <w:szCs w:val="24"/>
        </w:rPr>
        <w:t>m konaní.</w:t>
      </w:r>
    </w:p>
    <w:p w:rsidR="00FD57B4" w:rsidRDefault="00FD57B4" w:rsidP="00CC3A7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7B4" w:rsidRDefault="00FD57B4" w:rsidP="00CC3A7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7B4" w:rsidRDefault="00FD57B4" w:rsidP="00A7725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D57B4" w:rsidRDefault="00CC3A73" w:rsidP="00A7725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27.marec 20</w:t>
      </w:r>
      <w:r w:rsidR="009B3B9B">
        <w:rPr>
          <w:rFonts w:ascii="Times New Roman" w:hAnsi="Times New Roman" w:cs="Times New Roman"/>
          <w:sz w:val="24"/>
          <w:szCs w:val="24"/>
        </w:rPr>
        <w:t>22</w:t>
      </w:r>
      <w:r w:rsidR="00452C59">
        <w:rPr>
          <w:rFonts w:ascii="Times New Roman" w:hAnsi="Times New Roman" w:cs="Times New Roman"/>
          <w:sz w:val="24"/>
          <w:szCs w:val="24"/>
        </w:rPr>
        <w:tab/>
      </w:r>
      <w:r w:rsidR="00452C59">
        <w:rPr>
          <w:rFonts w:ascii="Times New Roman" w:hAnsi="Times New Roman" w:cs="Times New Roman"/>
          <w:sz w:val="24"/>
          <w:szCs w:val="24"/>
        </w:rPr>
        <w:tab/>
      </w:r>
      <w:r w:rsidR="00452C59">
        <w:rPr>
          <w:rFonts w:ascii="Times New Roman" w:hAnsi="Times New Roman" w:cs="Times New Roman"/>
          <w:sz w:val="24"/>
          <w:szCs w:val="24"/>
        </w:rPr>
        <w:tab/>
      </w:r>
      <w:r w:rsidR="009B3B9B">
        <w:rPr>
          <w:rFonts w:ascii="Times New Roman" w:hAnsi="Times New Roman" w:cs="Times New Roman"/>
          <w:sz w:val="24"/>
          <w:szCs w:val="24"/>
        </w:rPr>
        <w:t>Mult. Dr. h. c. prof. JUDr. Mojmír Mamojka, CSc.</w:t>
      </w:r>
    </w:p>
    <w:p w:rsidR="00FD57B4" w:rsidRDefault="00FD57B4" w:rsidP="00A7725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D57B4" w:rsidRDefault="00FD57B4" w:rsidP="00A7725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D57B4" w:rsidRDefault="00FD57B4" w:rsidP="00A7725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D57B4" w:rsidRDefault="00FD57B4" w:rsidP="00A7725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D57B4" w:rsidRDefault="00FD57B4" w:rsidP="00A7725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D57B4" w:rsidRPr="00A7725A" w:rsidRDefault="00FD57B4" w:rsidP="00A7725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FD57B4" w:rsidRPr="00A77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0D53"/>
    <w:multiLevelType w:val="hybridMultilevel"/>
    <w:tmpl w:val="9F96D8B8"/>
    <w:lvl w:ilvl="0" w:tplc="0B4A944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A20"/>
    <w:rsid w:val="00000475"/>
    <w:rsid w:val="00007642"/>
    <w:rsid w:val="00037AFC"/>
    <w:rsid w:val="00083D8D"/>
    <w:rsid w:val="00085AF7"/>
    <w:rsid w:val="000A012B"/>
    <w:rsid w:val="000B1EC5"/>
    <w:rsid w:val="000C5A78"/>
    <w:rsid w:val="000C727D"/>
    <w:rsid w:val="00101FD2"/>
    <w:rsid w:val="00144CC0"/>
    <w:rsid w:val="0016430D"/>
    <w:rsid w:val="00187781"/>
    <w:rsid w:val="001B24AF"/>
    <w:rsid w:val="001D00C2"/>
    <w:rsid w:val="001E5FAB"/>
    <w:rsid w:val="001F09B9"/>
    <w:rsid w:val="0021676B"/>
    <w:rsid w:val="00221D6D"/>
    <w:rsid w:val="00253224"/>
    <w:rsid w:val="00263B57"/>
    <w:rsid w:val="00264AA6"/>
    <w:rsid w:val="00281244"/>
    <w:rsid w:val="00283E15"/>
    <w:rsid w:val="002A0008"/>
    <w:rsid w:val="002B7B62"/>
    <w:rsid w:val="002C6901"/>
    <w:rsid w:val="002E6A50"/>
    <w:rsid w:val="00317F32"/>
    <w:rsid w:val="003261D1"/>
    <w:rsid w:val="00330760"/>
    <w:rsid w:val="003547D0"/>
    <w:rsid w:val="00355E38"/>
    <w:rsid w:val="003574CD"/>
    <w:rsid w:val="0036238F"/>
    <w:rsid w:val="00373C90"/>
    <w:rsid w:val="003A136D"/>
    <w:rsid w:val="003B7C0B"/>
    <w:rsid w:val="003C2564"/>
    <w:rsid w:val="003D00CF"/>
    <w:rsid w:val="003D56E5"/>
    <w:rsid w:val="003E02B3"/>
    <w:rsid w:val="00420FEF"/>
    <w:rsid w:val="00430E47"/>
    <w:rsid w:val="004361C5"/>
    <w:rsid w:val="00446441"/>
    <w:rsid w:val="00452C59"/>
    <w:rsid w:val="00476081"/>
    <w:rsid w:val="00495A96"/>
    <w:rsid w:val="004D4A71"/>
    <w:rsid w:val="004F081E"/>
    <w:rsid w:val="00524DC0"/>
    <w:rsid w:val="00534FCE"/>
    <w:rsid w:val="005532E9"/>
    <w:rsid w:val="0055511E"/>
    <w:rsid w:val="0055770A"/>
    <w:rsid w:val="0057125D"/>
    <w:rsid w:val="00576F12"/>
    <w:rsid w:val="005E7CF3"/>
    <w:rsid w:val="005F1FB3"/>
    <w:rsid w:val="005F516F"/>
    <w:rsid w:val="006058AD"/>
    <w:rsid w:val="00614A19"/>
    <w:rsid w:val="00626585"/>
    <w:rsid w:val="00633027"/>
    <w:rsid w:val="006554AF"/>
    <w:rsid w:val="00662846"/>
    <w:rsid w:val="00674AA1"/>
    <w:rsid w:val="006913AE"/>
    <w:rsid w:val="006C544B"/>
    <w:rsid w:val="006D5D15"/>
    <w:rsid w:val="006F612C"/>
    <w:rsid w:val="00701034"/>
    <w:rsid w:val="007013B9"/>
    <w:rsid w:val="0072153E"/>
    <w:rsid w:val="00730EF8"/>
    <w:rsid w:val="00733272"/>
    <w:rsid w:val="00737508"/>
    <w:rsid w:val="007502AB"/>
    <w:rsid w:val="00754F8D"/>
    <w:rsid w:val="00761BDD"/>
    <w:rsid w:val="00785D1D"/>
    <w:rsid w:val="007861F4"/>
    <w:rsid w:val="007A591B"/>
    <w:rsid w:val="007C380C"/>
    <w:rsid w:val="007E5DE3"/>
    <w:rsid w:val="00831A41"/>
    <w:rsid w:val="00832831"/>
    <w:rsid w:val="00854265"/>
    <w:rsid w:val="00877B59"/>
    <w:rsid w:val="00887BE7"/>
    <w:rsid w:val="00890513"/>
    <w:rsid w:val="008A1191"/>
    <w:rsid w:val="008B1FEE"/>
    <w:rsid w:val="008E3412"/>
    <w:rsid w:val="009036C4"/>
    <w:rsid w:val="0091313C"/>
    <w:rsid w:val="00937282"/>
    <w:rsid w:val="009520E1"/>
    <w:rsid w:val="0098135F"/>
    <w:rsid w:val="009932D8"/>
    <w:rsid w:val="009A00D4"/>
    <w:rsid w:val="009B3B9B"/>
    <w:rsid w:val="009C2469"/>
    <w:rsid w:val="009D232D"/>
    <w:rsid w:val="009D7370"/>
    <w:rsid w:val="009E5346"/>
    <w:rsid w:val="00A01205"/>
    <w:rsid w:val="00A039A6"/>
    <w:rsid w:val="00A13800"/>
    <w:rsid w:val="00A3343E"/>
    <w:rsid w:val="00A432F4"/>
    <w:rsid w:val="00A7725A"/>
    <w:rsid w:val="00AB2476"/>
    <w:rsid w:val="00AC6E14"/>
    <w:rsid w:val="00AC7DDE"/>
    <w:rsid w:val="00B0481B"/>
    <w:rsid w:val="00B06D15"/>
    <w:rsid w:val="00B11A20"/>
    <w:rsid w:val="00B14FEF"/>
    <w:rsid w:val="00B21B90"/>
    <w:rsid w:val="00B24C39"/>
    <w:rsid w:val="00B3708D"/>
    <w:rsid w:val="00B434CA"/>
    <w:rsid w:val="00B56987"/>
    <w:rsid w:val="00B6588E"/>
    <w:rsid w:val="00B71F64"/>
    <w:rsid w:val="00BA5F7B"/>
    <w:rsid w:val="00BB5AC5"/>
    <w:rsid w:val="00BC04E0"/>
    <w:rsid w:val="00BD57BF"/>
    <w:rsid w:val="00C05180"/>
    <w:rsid w:val="00C10D79"/>
    <w:rsid w:val="00C462CA"/>
    <w:rsid w:val="00C5125C"/>
    <w:rsid w:val="00C6094A"/>
    <w:rsid w:val="00C60AAD"/>
    <w:rsid w:val="00C630E2"/>
    <w:rsid w:val="00C81412"/>
    <w:rsid w:val="00C82478"/>
    <w:rsid w:val="00C8604F"/>
    <w:rsid w:val="00C87395"/>
    <w:rsid w:val="00C91D6B"/>
    <w:rsid w:val="00CA35BD"/>
    <w:rsid w:val="00CC15EA"/>
    <w:rsid w:val="00CC3A73"/>
    <w:rsid w:val="00CE531D"/>
    <w:rsid w:val="00CF2107"/>
    <w:rsid w:val="00CF324B"/>
    <w:rsid w:val="00D502A8"/>
    <w:rsid w:val="00DF6C15"/>
    <w:rsid w:val="00EF4CCB"/>
    <w:rsid w:val="00F00B06"/>
    <w:rsid w:val="00F1549C"/>
    <w:rsid w:val="00F32FF6"/>
    <w:rsid w:val="00F436D9"/>
    <w:rsid w:val="00F53884"/>
    <w:rsid w:val="00FD36F6"/>
    <w:rsid w:val="00FD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0B155-AD33-48A6-8E8A-182E59D7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725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74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4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EE62F-88F9-4F3A-BA25-75ECE1CE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Lihanova Michaela, Mgr.</cp:lastModifiedBy>
  <cp:revision>2</cp:revision>
  <cp:lastPrinted>2022-03-28T11:50:00Z</cp:lastPrinted>
  <dcterms:created xsi:type="dcterms:W3CDTF">2022-04-06T08:21:00Z</dcterms:created>
  <dcterms:modified xsi:type="dcterms:W3CDTF">2022-04-06T08:21:00Z</dcterms:modified>
</cp:coreProperties>
</file>